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D1FE" w14:textId="77777777" w:rsidR="00203886" w:rsidRPr="00203886" w:rsidRDefault="00203886" w:rsidP="00203886">
      <w:pPr>
        <w:shd w:val="clear" w:color="auto" w:fill="FFFFFF"/>
        <w:spacing w:after="0" w:line="300" w:lineRule="atLeast"/>
        <w:outlineLvl w:val="3"/>
        <w:rPr>
          <w:rFonts w:ascii="Arial" w:eastAsia="Times New Roman" w:hAnsi="Arial" w:cs="Arial"/>
          <w:b/>
          <w:bCs/>
          <w:color w:val="212529"/>
          <w:spacing w:val="4"/>
          <w:kern w:val="0"/>
          <w:sz w:val="30"/>
          <w:szCs w:val="30"/>
          <w14:ligatures w14:val="none"/>
        </w:rPr>
      </w:pPr>
      <w:r w:rsidRPr="00203886">
        <w:rPr>
          <w:rFonts w:ascii="Arial" w:eastAsia="Times New Roman" w:hAnsi="Arial" w:cs="Arial"/>
          <w:b/>
          <w:bCs/>
          <w:color w:val="212529"/>
          <w:spacing w:val="4"/>
          <w:kern w:val="0"/>
          <w:sz w:val="30"/>
          <w:szCs w:val="30"/>
          <w14:ligatures w14:val="none"/>
        </w:rPr>
        <w:t>Insurance Certificates Overview</w:t>
      </w:r>
    </w:p>
    <w:p w14:paraId="0138C31C" w14:textId="77777777" w:rsidR="00203886" w:rsidRPr="00203886" w:rsidRDefault="00203886" w:rsidP="0020388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03886">
        <w:rPr>
          <w:rFonts w:ascii="Times New Roman" w:eastAsia="Times New Roman" w:hAnsi="Times New Roman" w:cs="Times New Roman"/>
          <w:kern w:val="0"/>
          <w14:ligatures w14:val="none"/>
        </w:rPr>
        <w:pict w14:anchorId="212E74D5">
          <v:rect id="_x0000_i1025" style="width:0;height:1.5pt" o:hralign="center" o:hrstd="t" o:hrnoshade="t" o:hr="t" fillcolor="#212529" stroked="f"/>
        </w:pict>
      </w:r>
    </w:p>
    <w:p w14:paraId="79A1C7BC" w14:textId="77777777" w:rsidR="00203886" w:rsidRPr="00203886" w:rsidRDefault="00203886" w:rsidP="00203886">
      <w:pPr>
        <w:shd w:val="clear" w:color="auto" w:fill="FFFFFF"/>
        <w:spacing w:after="0" w:line="300" w:lineRule="atLeast"/>
        <w:outlineLvl w:val="4"/>
        <w:rPr>
          <w:rFonts w:ascii="Arial" w:eastAsia="Times New Roman" w:hAnsi="Arial" w:cs="Arial"/>
          <w:b/>
          <w:bCs/>
          <w:color w:val="212529"/>
          <w:spacing w:val="8"/>
          <w:kern w:val="0"/>
          <w:sz w:val="27"/>
          <w:szCs w:val="27"/>
          <w14:ligatures w14:val="none"/>
        </w:rPr>
      </w:pPr>
      <w:r w:rsidRPr="00203886">
        <w:rPr>
          <w:rFonts w:ascii="Arial" w:eastAsia="Times New Roman" w:hAnsi="Arial" w:cs="Arial"/>
          <w:b/>
          <w:bCs/>
          <w:color w:val="212529"/>
          <w:spacing w:val="8"/>
          <w:kern w:val="0"/>
          <w:sz w:val="27"/>
          <w:szCs w:val="27"/>
          <w14:ligatures w14:val="none"/>
        </w:rPr>
        <w:t>INSURANCE VERIFICATION and CERTIFICATE PROGRAM</w:t>
      </w:r>
    </w:p>
    <w:p w14:paraId="4E786AD6" w14:textId="77777777" w:rsidR="00203886" w:rsidRPr="00203886" w:rsidRDefault="00203886" w:rsidP="00203886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The AAU insurance verification and certificate program was developed to confirm insurance coverage which is included as a benefit of membership. Everyone participating must also have an individual AAU Athlete or </w:t>
      </w:r>
      <w:proofErr w:type="gramStart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Non Athlete</w:t>
      </w:r>
      <w:proofErr w:type="gramEnd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Membership. These requests for verification and/or certificates must be initiated by the AAU member club for facilities, entities, venues, sponsors, and others.</w:t>
      </w:r>
    </w:p>
    <w:p w14:paraId="7CA77C90" w14:textId="77777777" w:rsidR="00203886" w:rsidRPr="00203886" w:rsidRDefault="00203886" w:rsidP="00203886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14:ligatures w14:val="none"/>
        </w:rPr>
        <w:t>Verification of Insurance:</w:t>
      </w: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 FREE. Verification of insurance coverage is a benefit of AAU membership. Everyone participating must also have an individual AAU Athlete or </w:t>
      </w:r>
      <w:proofErr w:type="gramStart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Non Athlete</w:t>
      </w:r>
      <w:proofErr w:type="gramEnd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Membership. This may be used by member clubs to verify insurance coverage.</w:t>
      </w:r>
    </w:p>
    <w:p w14:paraId="4062A4F0" w14:textId="77777777" w:rsidR="00203886" w:rsidRPr="00203886" w:rsidRDefault="00203886" w:rsidP="00203886">
      <w:pPr>
        <w:shd w:val="clear" w:color="auto" w:fill="FFFFFF"/>
        <w:spacing w:after="0" w:line="300" w:lineRule="atLeast"/>
        <w:outlineLvl w:val="5"/>
        <w:rPr>
          <w:rFonts w:ascii="Arial" w:eastAsia="Times New Roman" w:hAnsi="Arial" w:cs="Arial"/>
          <w:color w:val="212529"/>
          <w:spacing w:val="5"/>
          <w:kern w:val="0"/>
          <w14:ligatures w14:val="none"/>
        </w:rPr>
      </w:pPr>
      <w:r w:rsidRPr="00203886">
        <w:rPr>
          <w:rFonts w:ascii="Arial" w:eastAsia="Times New Roman" w:hAnsi="Arial" w:cs="Arial"/>
          <w:color w:val="212529"/>
          <w:spacing w:val="5"/>
          <w:kern w:val="0"/>
          <w14:ligatures w14:val="none"/>
        </w:rPr>
        <w:t>Verification of Insurance (or ‘Generic Certificate’) includes:</w:t>
      </w:r>
    </w:p>
    <w:p w14:paraId="235E5226" w14:textId="77777777" w:rsidR="00203886" w:rsidRPr="00203886" w:rsidRDefault="00203886" w:rsidP="0020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Specific club name will appear on the verification</w:t>
      </w:r>
    </w:p>
    <w:p w14:paraId="74822FCD" w14:textId="77777777" w:rsidR="00203886" w:rsidRPr="00203886" w:rsidRDefault="00203886" w:rsidP="0020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A document that verifies club has insurance coverage from the date of enrollment to August 31 annually, as defined by the AAU policy</w:t>
      </w:r>
    </w:p>
    <w:p w14:paraId="4170CDEC" w14:textId="77777777" w:rsidR="00203886" w:rsidRPr="00203886" w:rsidRDefault="00203886" w:rsidP="0020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Extended coverage to an unnamed third party (if accepted by the third party)</w:t>
      </w:r>
    </w:p>
    <w:p w14:paraId="1F98B9B8" w14:textId="77777777" w:rsidR="00203886" w:rsidRPr="00203886" w:rsidRDefault="00203886" w:rsidP="0020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Free - no charge</w:t>
      </w:r>
    </w:p>
    <w:p w14:paraId="4119794C" w14:textId="77777777" w:rsidR="00203886" w:rsidRPr="00203886" w:rsidRDefault="00203886" w:rsidP="0020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Documents available 24 hours after AAU Club Membership purchase</w:t>
      </w:r>
    </w:p>
    <w:p w14:paraId="094F2DF5" w14:textId="77777777" w:rsidR="00203886" w:rsidRPr="00203886" w:rsidRDefault="00203886" w:rsidP="00203886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14:ligatures w14:val="none"/>
        </w:rPr>
        <w:t>Third Party/Additional Insured Certificate</w:t>
      </w:r>
      <w:proofErr w:type="gramStart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14:ligatures w14:val="none"/>
        </w:rPr>
        <w:t>:</w:t>
      </w: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  This</w:t>
      </w:r>
      <w:proofErr w:type="gramEnd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program provides a choice of certificates in four categories: practice, events, sponsor and extended coverage (AB).  These certificates are </w:t>
      </w:r>
      <w:proofErr w:type="gramStart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limited to</w:t>
      </w:r>
      <w:proofErr w:type="gramEnd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</w:t>
      </w:r>
      <w:proofErr w:type="spellStart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to</w:t>
      </w:r>
      <w:proofErr w:type="spellEnd"/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the facility names for the specific dates and duration of the stated event or practice, which should include set-up and breakdown.</w:t>
      </w:r>
    </w:p>
    <w:p w14:paraId="3DA2BF36" w14:textId="77777777" w:rsidR="00203886" w:rsidRPr="00203886" w:rsidRDefault="00203886" w:rsidP="00203886">
      <w:pPr>
        <w:shd w:val="clear" w:color="auto" w:fill="FFFFFF"/>
        <w:spacing w:after="0" w:line="300" w:lineRule="atLeast"/>
        <w:outlineLvl w:val="4"/>
        <w:rPr>
          <w:rFonts w:ascii="Arial" w:eastAsia="Times New Roman" w:hAnsi="Arial" w:cs="Arial"/>
          <w:b/>
          <w:bCs/>
          <w:color w:val="212529"/>
          <w:spacing w:val="8"/>
          <w:kern w:val="0"/>
          <w:sz w:val="27"/>
          <w:szCs w:val="27"/>
          <w14:ligatures w14:val="none"/>
        </w:rPr>
      </w:pPr>
      <w:r w:rsidRPr="00203886">
        <w:rPr>
          <w:rFonts w:ascii="Arial" w:eastAsia="Times New Roman" w:hAnsi="Arial" w:cs="Arial"/>
          <w:b/>
          <w:bCs/>
          <w:color w:val="212529"/>
          <w:spacing w:val="8"/>
          <w:kern w:val="0"/>
          <w:sz w:val="27"/>
          <w:szCs w:val="27"/>
          <w14:ligatures w14:val="none"/>
        </w:rPr>
        <w:t>Third Party/Additional Insured Certificate includes:</w:t>
      </w:r>
    </w:p>
    <w:p w14:paraId="278E3EBB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Specific club name will appear on the certificate(s)</w:t>
      </w:r>
    </w:p>
    <w:p w14:paraId="170943AF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Specific names of the third party/additional insured (where requested)</w:t>
      </w:r>
    </w:p>
    <w:p w14:paraId="59764972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Example: John Q Public School, 123 Main St, Anywhere, USA 12345</w:t>
      </w:r>
    </w:p>
    <w:p w14:paraId="29EC6F16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Verification the club has coverage as defined by the AAU policy</w:t>
      </w:r>
    </w:p>
    <w:p w14:paraId="6E6E5C35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Extending club’s coverage to the third party/additional insured</w:t>
      </w:r>
    </w:p>
    <w:p w14:paraId="1AD44675" w14:textId="77777777" w:rsidR="00203886" w:rsidRPr="00203886" w:rsidRDefault="00203886" w:rsidP="0020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Certificate types:</w:t>
      </w:r>
    </w:p>
    <w:p w14:paraId="5C9FAAE1" w14:textId="77777777" w:rsidR="00203886" w:rsidRPr="00203886" w:rsidRDefault="00203886" w:rsidP="002038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Practices - </w:t>
      </w:r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Fees </w:t>
      </w:r>
      <w:proofErr w:type="gramStart"/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apply ;</w:t>
      </w:r>
      <w:proofErr w:type="gramEnd"/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see chart below</w:t>
      </w:r>
    </w:p>
    <w:p w14:paraId="746B524D" w14:textId="77777777" w:rsidR="00203886" w:rsidRPr="00203886" w:rsidRDefault="00203886" w:rsidP="002038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Events - </w:t>
      </w:r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Up to 5 third party insurance </w:t>
      </w:r>
      <w:proofErr w:type="gramStart"/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certificate</w:t>
      </w:r>
      <w:proofErr w:type="gramEnd"/>
      <w:r w:rsidRPr="00203886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may be included with licensed events, free of charge.</w:t>
      </w:r>
    </w:p>
    <w:p w14:paraId="544148A3" w14:textId="77777777" w:rsidR="00203886" w:rsidRPr="00203886" w:rsidRDefault="00203886" w:rsidP="002038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Sponsor</w:t>
      </w:r>
    </w:p>
    <w:p w14:paraId="678C6802" w14:textId="77777777" w:rsidR="00203886" w:rsidRPr="00203886" w:rsidRDefault="00203886" w:rsidP="002038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Extended Coverage (AB)</w:t>
      </w:r>
    </w:p>
    <w:p w14:paraId="107F09EB" w14:textId="77777777" w:rsidR="00203886" w:rsidRPr="00203886" w:rsidRDefault="00203886" w:rsidP="0020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The practice certificate fee structure is based on requesting the third party/additional insured certificate(s) at least 30 days before coverage start date or incurring an expedite fee.</w:t>
      </w:r>
    </w:p>
    <w:tbl>
      <w:tblPr>
        <w:tblpPr w:leftFromText="180" w:rightFromText="180" w:vertAnchor="text" w:horzAnchor="page" w:tblpX="1" w:tblpY="25"/>
        <w:tblW w:w="13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1"/>
        <w:gridCol w:w="932"/>
        <w:gridCol w:w="2542"/>
        <w:gridCol w:w="3305"/>
      </w:tblGrid>
      <w:tr w:rsidR="00203886" w:rsidRPr="00203886" w14:paraId="3E22DFB1" w14:textId="77777777" w:rsidTr="00203886">
        <w:trPr>
          <w:tblHeader/>
        </w:trPr>
        <w:tc>
          <w:tcPr>
            <w:tcW w:w="6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333333"/>
            <w:hideMark/>
          </w:tcPr>
          <w:p w14:paraId="5DE1B9F1" w14:textId="77777777" w:rsidR="00203886" w:rsidRPr="00203886" w:rsidRDefault="00203886" w:rsidP="0020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333333"/>
            <w:hideMark/>
          </w:tcPr>
          <w:p w14:paraId="37A74066" w14:textId="77777777" w:rsidR="00203886" w:rsidRPr="00203886" w:rsidRDefault="00203886" w:rsidP="0020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Fee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333333"/>
            <w:hideMark/>
          </w:tcPr>
          <w:p w14:paraId="265E4779" w14:textId="77777777" w:rsidR="00203886" w:rsidRPr="00203886" w:rsidRDefault="00203886" w:rsidP="0020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Expedite Fee</w:t>
            </w:r>
          </w:p>
        </w:tc>
        <w:tc>
          <w:tcPr>
            <w:tcW w:w="33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333333"/>
            <w:hideMark/>
          </w:tcPr>
          <w:p w14:paraId="09E8AC33" w14:textId="77777777" w:rsidR="00203886" w:rsidRPr="00203886" w:rsidRDefault="00203886" w:rsidP="0020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Total</w:t>
            </w:r>
          </w:p>
        </w:tc>
      </w:tr>
      <w:tr w:rsidR="00203886" w:rsidRPr="00203886" w14:paraId="6F49BB55" w14:textId="77777777" w:rsidTr="00203886">
        <w:tc>
          <w:tcPr>
            <w:tcW w:w="6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EC67DC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 Date is 31+ days from today</w:t>
            </w:r>
          </w:p>
        </w:tc>
        <w:tc>
          <w:tcPr>
            <w:tcW w:w="9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59459A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$50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D00741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3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B30815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$50</w:t>
            </w:r>
          </w:p>
        </w:tc>
      </w:tr>
      <w:tr w:rsidR="00203886" w:rsidRPr="00203886" w14:paraId="50866886" w14:textId="77777777" w:rsidTr="00203886">
        <w:tc>
          <w:tcPr>
            <w:tcW w:w="6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4A470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 Date is 16-30 days from today</w:t>
            </w:r>
          </w:p>
        </w:tc>
        <w:tc>
          <w:tcPr>
            <w:tcW w:w="9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54C1C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$50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5858C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$50</w:t>
            </w:r>
          </w:p>
        </w:tc>
        <w:tc>
          <w:tcPr>
            <w:tcW w:w="33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10841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$100</w:t>
            </w:r>
          </w:p>
        </w:tc>
      </w:tr>
      <w:tr w:rsidR="00203886" w:rsidRPr="00203886" w14:paraId="3A152A06" w14:textId="77777777" w:rsidTr="00203886">
        <w:tc>
          <w:tcPr>
            <w:tcW w:w="6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64BE63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 Date is 0-15 days from today</w:t>
            </w:r>
          </w:p>
        </w:tc>
        <w:tc>
          <w:tcPr>
            <w:tcW w:w="9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E8B068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$50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C47AD3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$100</w:t>
            </w:r>
          </w:p>
        </w:tc>
        <w:tc>
          <w:tcPr>
            <w:tcW w:w="33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A8997E" w14:textId="77777777" w:rsidR="00203886" w:rsidRPr="00203886" w:rsidRDefault="00203886" w:rsidP="0020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$150</w:t>
            </w:r>
            <w:r w:rsidRPr="002038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 </w:t>
            </w:r>
          </w:p>
        </w:tc>
      </w:tr>
    </w:tbl>
    <w:p w14:paraId="74AC3324" w14:textId="77777777" w:rsidR="00203886" w:rsidRPr="00203886" w:rsidRDefault="00203886" w:rsidP="002038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 </w:t>
      </w:r>
    </w:p>
    <w:p w14:paraId="2775065F" w14:textId="77777777" w:rsidR="00203886" w:rsidRPr="00203886" w:rsidRDefault="00203886" w:rsidP="0020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203886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For the administrative fees listed above, you may request up to 50 third party/additional insured certificate(s) in one transaction. If you do not list all requests on your initial submission, there will be a $30.00 administrative fee each time you return to list additional requests.</w:t>
      </w:r>
    </w:p>
    <w:p w14:paraId="1003E260" w14:textId="77777777" w:rsidR="00203886" w:rsidRDefault="00203886"/>
    <w:sectPr w:rsidR="002038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DA2E" w14:textId="77777777" w:rsidR="00203886" w:rsidRDefault="00203886" w:rsidP="00203886">
      <w:pPr>
        <w:spacing w:after="0" w:line="240" w:lineRule="auto"/>
      </w:pPr>
      <w:r>
        <w:separator/>
      </w:r>
    </w:p>
  </w:endnote>
  <w:endnote w:type="continuationSeparator" w:id="0">
    <w:p w14:paraId="79CC3367" w14:textId="77777777" w:rsidR="00203886" w:rsidRDefault="00203886" w:rsidP="0020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06D7" w14:textId="77777777" w:rsidR="00203886" w:rsidRDefault="00203886" w:rsidP="00203886">
      <w:pPr>
        <w:spacing w:after="0" w:line="240" w:lineRule="auto"/>
      </w:pPr>
      <w:r>
        <w:separator/>
      </w:r>
    </w:p>
  </w:footnote>
  <w:footnote w:type="continuationSeparator" w:id="0">
    <w:p w14:paraId="7829A547" w14:textId="77777777" w:rsidR="00203886" w:rsidRDefault="00203886" w:rsidP="0020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3364" w14:textId="38A89799" w:rsidR="00203886" w:rsidRDefault="00203886" w:rsidP="00203886">
    <w:pPr>
      <w:pStyle w:val="Header"/>
      <w:jc w:val="center"/>
    </w:pPr>
    <w:r>
      <w:rPr>
        <w:noProof/>
      </w:rPr>
      <w:drawing>
        <wp:inline distT="0" distB="0" distL="0" distR="0" wp14:anchorId="36CC8B7E" wp14:editId="6010427A">
          <wp:extent cx="742950" cy="904875"/>
          <wp:effectExtent l="0" t="0" r="0" b="9525"/>
          <wp:docPr id="5" name="Picture 3" descr="A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259"/>
    <w:multiLevelType w:val="multilevel"/>
    <w:tmpl w:val="ED2A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63F68"/>
    <w:multiLevelType w:val="multilevel"/>
    <w:tmpl w:val="765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694228">
    <w:abstractNumId w:val="0"/>
  </w:num>
  <w:num w:numId="2" w16cid:durableId="141702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86"/>
    <w:rsid w:val="00203886"/>
    <w:rsid w:val="002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42F6"/>
  <w15:chartTrackingRefBased/>
  <w15:docId w15:val="{75D04F72-C982-43A2-934E-CD23486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86"/>
  </w:style>
  <w:style w:type="paragraph" w:styleId="Footer">
    <w:name w:val="footer"/>
    <w:basedOn w:val="Normal"/>
    <w:link w:val="FooterChar"/>
    <w:uiPriority w:val="99"/>
    <w:unhideWhenUsed/>
    <w:rsid w:val="0020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Steadman</dc:creator>
  <cp:keywords/>
  <dc:description/>
  <cp:lastModifiedBy>Aida Steadman</cp:lastModifiedBy>
  <cp:revision>1</cp:revision>
  <dcterms:created xsi:type="dcterms:W3CDTF">2025-07-21T19:24:00Z</dcterms:created>
  <dcterms:modified xsi:type="dcterms:W3CDTF">2025-07-21T19:27:00Z</dcterms:modified>
</cp:coreProperties>
</file>